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8319">
      <w:pPr>
        <w:spacing w:line="477" w:lineRule="auto"/>
        <w:rPr>
          <w:rFonts w:ascii="Arial"/>
          <w:sz w:val="21"/>
        </w:rPr>
      </w:pPr>
    </w:p>
    <w:p w14:paraId="68F8533C">
      <w:pPr>
        <w:spacing w:line="288" w:lineRule="auto"/>
        <w:rPr>
          <w:rFonts w:hint="eastAsia" w:ascii="Arial" w:eastAsia="宋体"/>
          <w:sz w:val="21"/>
          <w:lang w:eastAsia="zh-CN"/>
        </w:rPr>
      </w:pPr>
    </w:p>
    <w:p w14:paraId="6406EB8D">
      <w:pPr>
        <w:spacing w:line="288" w:lineRule="auto"/>
        <w:rPr>
          <w:rFonts w:ascii="Arial"/>
          <w:sz w:val="21"/>
        </w:rPr>
      </w:pPr>
    </w:p>
    <w:p w14:paraId="23A7E34D">
      <w:pPr>
        <w:spacing w:before="143" w:line="219" w:lineRule="auto"/>
        <w:ind w:left="119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安徽省省属企业工资分配信息披露表</w:t>
      </w:r>
    </w:p>
    <w:p w14:paraId="6AA3F79E">
      <w:pPr>
        <w:spacing w:line="402" w:lineRule="auto"/>
        <w:rPr>
          <w:rFonts w:ascii="Arial"/>
          <w:sz w:val="21"/>
        </w:rPr>
      </w:pPr>
    </w:p>
    <w:p w14:paraId="568AE0BD">
      <w:pPr>
        <w:spacing w:line="349" w:lineRule="auto"/>
        <w:rPr>
          <w:rFonts w:ascii="Arial"/>
          <w:sz w:val="21"/>
        </w:rPr>
      </w:pPr>
    </w:p>
    <w:p w14:paraId="4348C23E">
      <w:pPr>
        <w:spacing w:line="350" w:lineRule="auto"/>
        <w:rPr>
          <w:rFonts w:ascii="Arial"/>
          <w:sz w:val="21"/>
        </w:rPr>
      </w:pPr>
    </w:p>
    <w:p w14:paraId="224EBD94">
      <w:pPr>
        <w:pStyle w:val="2"/>
        <w:spacing w:before="101" w:line="371" w:lineRule="auto"/>
        <w:ind w:left="115" w:right="187" w:firstLine="669"/>
        <w:jc w:val="both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按照《安徽省人民政府关于改革国有企业工资决定机制的实施意见》(皖政〔2019〕19号)规定，现将本企业2023年度工资分配信息披露如下：</w:t>
      </w:r>
    </w:p>
    <w:tbl>
      <w:tblPr>
        <w:tblStyle w:val="5"/>
        <w:tblW w:w="9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2235"/>
        <w:gridCol w:w="1723"/>
        <w:gridCol w:w="2442"/>
      </w:tblGrid>
      <w:tr w14:paraId="70E6E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849" w:type="dxa"/>
            <w:vAlign w:val="top"/>
          </w:tcPr>
          <w:p w14:paraId="48C5911D">
            <w:pPr>
              <w:spacing w:before="147" w:line="221" w:lineRule="auto"/>
              <w:ind w:left="70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企业名称</w:t>
            </w:r>
          </w:p>
          <w:p w14:paraId="0E856439">
            <w:pPr>
              <w:spacing w:before="40" w:line="221" w:lineRule="auto"/>
              <w:ind w:left="859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(全称)</w:t>
            </w:r>
          </w:p>
        </w:tc>
        <w:tc>
          <w:tcPr>
            <w:tcW w:w="2235" w:type="dxa"/>
            <w:vAlign w:val="top"/>
          </w:tcPr>
          <w:p w14:paraId="2A8F69E4">
            <w:pPr>
              <w:spacing w:before="143" w:line="219" w:lineRule="auto"/>
              <w:ind w:left="197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职工工资总额</w:t>
            </w:r>
          </w:p>
          <w:p w14:paraId="76BF1DCB">
            <w:pPr>
              <w:spacing w:before="44" w:line="220" w:lineRule="auto"/>
              <w:ind w:left="647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(万元)</w:t>
            </w:r>
          </w:p>
        </w:tc>
        <w:tc>
          <w:tcPr>
            <w:tcW w:w="1723" w:type="dxa"/>
            <w:vAlign w:val="top"/>
          </w:tcPr>
          <w:p w14:paraId="10DD5D6F">
            <w:pPr>
              <w:spacing w:before="133" w:line="219" w:lineRule="auto"/>
              <w:ind w:left="39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职工人数</w:t>
            </w:r>
          </w:p>
          <w:p w14:paraId="6ABECC44">
            <w:pPr>
              <w:spacing w:before="38" w:line="222" w:lineRule="auto"/>
              <w:ind w:left="69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(人)</w:t>
            </w:r>
          </w:p>
        </w:tc>
        <w:tc>
          <w:tcPr>
            <w:tcW w:w="2442" w:type="dxa"/>
            <w:vAlign w:val="top"/>
          </w:tcPr>
          <w:p w14:paraId="6DEA2695">
            <w:pPr>
              <w:spacing w:before="153" w:line="219" w:lineRule="auto"/>
              <w:ind w:left="172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职工年平均工资</w:t>
            </w:r>
          </w:p>
          <w:p w14:paraId="634D316B">
            <w:pPr>
              <w:spacing w:before="34" w:line="220" w:lineRule="auto"/>
              <w:ind w:left="772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(万元)</w:t>
            </w:r>
          </w:p>
        </w:tc>
      </w:tr>
      <w:tr w14:paraId="63248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849" w:type="dxa"/>
            <w:vAlign w:val="top"/>
          </w:tcPr>
          <w:p w14:paraId="2BA013C4">
            <w:pPr>
              <w:spacing w:before="42" w:line="236" w:lineRule="auto"/>
              <w:ind w:left="409" w:right="37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安徽建工集团控股有限公司</w:t>
            </w:r>
          </w:p>
        </w:tc>
        <w:tc>
          <w:tcPr>
            <w:tcW w:w="2235" w:type="dxa"/>
            <w:vAlign w:val="top"/>
          </w:tcPr>
          <w:p w14:paraId="5D9E6E38">
            <w:pPr>
              <w:spacing w:before="294" w:line="239" w:lineRule="auto"/>
              <w:ind w:left="427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304973.26</w:t>
            </w:r>
          </w:p>
        </w:tc>
        <w:tc>
          <w:tcPr>
            <w:tcW w:w="1723" w:type="dxa"/>
            <w:vAlign w:val="top"/>
          </w:tcPr>
          <w:p w14:paraId="2CA97F74">
            <w:pPr>
              <w:spacing w:before="295"/>
              <w:ind w:left="61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20994</w:t>
            </w:r>
          </w:p>
        </w:tc>
        <w:tc>
          <w:tcPr>
            <w:tcW w:w="2442" w:type="dxa"/>
            <w:vAlign w:val="top"/>
          </w:tcPr>
          <w:p w14:paraId="4D9FF107">
            <w:pPr>
              <w:spacing w:before="294" w:line="239" w:lineRule="auto"/>
              <w:ind w:left="692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>14.5267</w:t>
            </w:r>
          </w:p>
        </w:tc>
      </w:tr>
    </w:tbl>
    <w:p w14:paraId="01050EC5">
      <w:pPr>
        <w:spacing w:line="444" w:lineRule="auto"/>
        <w:rPr>
          <w:rFonts w:ascii="Arial"/>
          <w:sz w:val="21"/>
        </w:rPr>
      </w:pPr>
    </w:p>
    <w:p w14:paraId="58F2DBC8">
      <w:pPr>
        <w:pStyle w:val="2"/>
        <w:spacing w:before="101" w:line="371" w:lineRule="auto"/>
        <w:ind w:left="115" w:right="187" w:firstLine="66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备注：工资总额是指由企业在一个会计年度内直接支付给与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本企业建立劳动关系的全部职工(包括在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岗和不在岗)的劳动报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酬总额，包括工资、奖金、津贴、补贴、加班加点工资、特殊情</w:t>
      </w:r>
      <w:r>
        <w:rPr>
          <w:rFonts w:hint="eastAsia" w:ascii="仿宋_GB2312" w:hAnsi="仿宋_GB2312" w:eastAsia="仿宋_GB2312" w:cs="仿宋_GB2312"/>
          <w:sz w:val="32"/>
          <w:szCs w:val="32"/>
        </w:rPr>
        <w:t>况下支付的工资等。</w:t>
      </w:r>
    </w:p>
    <w:p w14:paraId="21D198C6">
      <w:pPr>
        <w:spacing w:line="263" w:lineRule="auto"/>
        <w:rPr>
          <w:rFonts w:ascii="Arial"/>
          <w:sz w:val="21"/>
        </w:rPr>
      </w:pPr>
    </w:p>
    <w:p w14:paraId="5A01984C">
      <w:pPr>
        <w:spacing w:line="264" w:lineRule="auto"/>
        <w:rPr>
          <w:rFonts w:ascii="Arial"/>
          <w:sz w:val="21"/>
        </w:rPr>
      </w:pPr>
    </w:p>
    <w:p w14:paraId="640BFF13">
      <w:pPr>
        <w:spacing w:line="264" w:lineRule="auto"/>
        <w:rPr>
          <w:rFonts w:ascii="Arial"/>
          <w:sz w:val="21"/>
        </w:rPr>
      </w:pPr>
    </w:p>
    <w:p w14:paraId="69C66A19">
      <w:pPr>
        <w:spacing w:line="264" w:lineRule="auto"/>
        <w:rPr>
          <w:rFonts w:ascii="Arial"/>
          <w:sz w:val="21"/>
        </w:rPr>
      </w:pPr>
    </w:p>
    <w:p w14:paraId="48505F02">
      <w:pPr>
        <w:pStyle w:val="2"/>
        <w:spacing w:before="101" w:line="371" w:lineRule="auto"/>
        <w:ind w:left="115" w:right="187" w:firstLine="4451" w:firstLineChars="1317"/>
        <w:jc w:val="both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安徽建工集团控股有限公司</w:t>
      </w:r>
    </w:p>
    <w:p w14:paraId="2EA39332">
      <w:pPr>
        <w:pStyle w:val="2"/>
        <w:spacing w:before="39" w:line="222" w:lineRule="auto"/>
        <w:ind w:left="5195"/>
      </w:pPr>
      <w:r>
        <w:rPr>
          <w:spacing w:val="45"/>
        </w:rPr>
        <w:t>2025年</w:t>
      </w:r>
      <w:r>
        <w:rPr>
          <w:rFonts w:hint="eastAsia"/>
          <w:spacing w:val="45"/>
          <w:lang w:val="en-US" w:eastAsia="zh-CN"/>
        </w:rPr>
        <w:t>4</w:t>
      </w:r>
      <w:r>
        <w:rPr>
          <w:spacing w:val="45"/>
        </w:rPr>
        <w:t>月</w:t>
      </w:r>
      <w:r>
        <w:rPr>
          <w:rFonts w:hint="eastAsia"/>
          <w:spacing w:val="45"/>
          <w:lang w:val="en-US" w:eastAsia="zh-CN"/>
        </w:rPr>
        <w:t>29</w:t>
      </w:r>
      <w:r>
        <w:rPr>
          <w:spacing w:val="45"/>
        </w:rPr>
        <w:t>日</w:t>
      </w:r>
    </w:p>
    <w:sectPr>
      <w:footerReference r:id="rId5" w:type="default"/>
      <w:pgSz w:w="11900" w:h="16840"/>
      <w:pgMar w:top="1431" w:right="1335" w:bottom="1542" w:left="1304" w:header="0" w:footer="12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EDBDD0-0DD7-496B-ADB8-E07D6D0013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E83D950-33FD-48D0-BA73-96261F10668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2B315BD-7C3E-4C25-A677-FDF717DA37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1C42D">
    <w:pPr>
      <w:pStyle w:val="2"/>
      <w:spacing w:line="174" w:lineRule="auto"/>
      <w:ind w:left="115"/>
      <w:rPr>
        <w:rFonts w:ascii="Times New Roman" w:hAnsi="Times New Roman" w:eastAsia="Times New Roman" w:cs="Times New Roman"/>
      </w:rPr>
    </w:pPr>
    <w:r>
      <w:rPr>
        <w:spacing w:val="-8"/>
        <w:w w:val="49"/>
      </w:rPr>
      <w:t>—</w:t>
    </w:r>
    <w:r>
      <w:rPr>
        <w:spacing w:val="-39"/>
      </w:rPr>
      <w:t xml:space="preserve"> </w:t>
    </w:r>
    <w:r>
      <w:rPr>
        <w:rFonts w:ascii="Times New Roman" w:hAnsi="Times New Roman" w:eastAsia="Times New Roman" w:cs="Times New Roman"/>
        <w:spacing w:val="-2"/>
        <w:w w:val="97"/>
      </w:rPr>
      <w:t>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F225EA"/>
    <w:rsid w:val="098701D3"/>
    <w:rsid w:val="126006AE"/>
    <w:rsid w:val="133438E9"/>
    <w:rsid w:val="20BB73F7"/>
    <w:rsid w:val="24FE1675"/>
    <w:rsid w:val="2AA1087A"/>
    <w:rsid w:val="2F000DF7"/>
    <w:rsid w:val="306C426A"/>
    <w:rsid w:val="3317670F"/>
    <w:rsid w:val="37AB5C5D"/>
    <w:rsid w:val="38B90269"/>
    <w:rsid w:val="3CE1411F"/>
    <w:rsid w:val="3E216694"/>
    <w:rsid w:val="3EFD0EAF"/>
    <w:rsid w:val="43713C1A"/>
    <w:rsid w:val="4C7E6688"/>
    <w:rsid w:val="52927709"/>
    <w:rsid w:val="5BB76592"/>
    <w:rsid w:val="5FA334EF"/>
    <w:rsid w:val="76497037"/>
    <w:rsid w:val="7CCB71F0"/>
    <w:rsid w:val="7D513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265</Characters>
  <TotalTime>17</TotalTime>
  <ScaleCrop>false</ScaleCrop>
  <LinksUpToDate>false</LinksUpToDate>
  <CharactersWithSpaces>274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2025-09-03T15:47:00Z</dcterms:created>
  <dc:creator>Admin</dc:creator>
  <cp:lastModifiedBy>HP</cp:lastModifiedBy>
  <cp:lastPrinted>2025-09-03T07:48:00Z</cp:lastPrinted>
  <dcterms:modified xsi:type="dcterms:W3CDTF">2025-09-03T09:09:43Z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2025-09-03T15:47:44Z</vt:filetime>
  </property>
  <property fmtid="{D5CDD505-2E9C-101B-9397-08002B2CF9AE}" pid="4" name="UsrData">
    <vt:lpwstr>68b7f29e84e467001f96e0b9wl</vt:lpwstr>
  </property>
  <property fmtid="{D5CDD505-2E9C-101B-9397-08002B2CF9AE}" pid="5" name="KSOTemplateDocerSaveRecord">
    <vt:lpwstr>eyJoZGlkIjoiM2I3ZWQ5ZDNlMjlkMWVjYjkxY2Q2MjdlNjA3ZDAyYjgiLCJ1c2VySWQiOiIzMzQyMTQyODgifQ==</vt:lpwstr>
  </property>
  <property fmtid="{D5CDD505-2E9C-101B-9397-08002B2CF9AE}" pid="6" name="KSOProductBuildVer">
    <vt:lpwstr>2052-12.1.0.22529</vt:lpwstr>
  </property>
  <property fmtid="{D5CDD505-2E9C-101B-9397-08002B2CF9AE}" pid="7" name="ICV">
    <vt:lpwstr>984C169406F542CA8A1D6F9660A721F7_13</vt:lpwstr>
  </property>
</Properties>
</file>